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CA" w:rsidRPr="0002385F" w:rsidRDefault="00E453CA" w:rsidP="00E453CA">
      <w:pPr>
        <w:widowControl w:val="0"/>
        <w:autoSpaceDE w:val="0"/>
        <w:autoSpaceDN w:val="0"/>
        <w:adjustRightInd w:val="0"/>
        <w:spacing w:before="120" w:line="240" w:lineRule="auto"/>
        <w:jc w:val="right"/>
        <w:rPr>
          <w:b/>
          <w:szCs w:val="28"/>
        </w:rPr>
      </w:pPr>
      <w:r w:rsidRPr="0002385F">
        <w:rPr>
          <w:b/>
          <w:szCs w:val="28"/>
        </w:rPr>
        <w:t>Mẫu số 03.TACN</w:t>
      </w:r>
    </w:p>
    <w:p w:rsidR="00E453CA" w:rsidRPr="0002385F" w:rsidRDefault="00E453CA" w:rsidP="00E453CA">
      <w:pPr>
        <w:widowControl w:val="0"/>
        <w:autoSpaceDE w:val="0"/>
        <w:autoSpaceDN w:val="0"/>
        <w:adjustRightInd w:val="0"/>
        <w:spacing w:before="120" w:line="240" w:lineRule="auto"/>
        <w:jc w:val="center"/>
        <w:rPr>
          <w:szCs w:val="28"/>
        </w:rPr>
      </w:pPr>
      <w:r w:rsidRPr="0002385F">
        <w:rPr>
          <w:b/>
          <w:bCs/>
          <w:szCs w:val="28"/>
        </w:rPr>
        <w:t>CỘNG HOÀ XÃ HỘI CHỦ NGHĨA VIỆT NAM</w:t>
      </w:r>
      <w:r w:rsidRPr="0002385F">
        <w:rPr>
          <w:szCs w:val="28"/>
        </w:rPr>
        <w:br/>
      </w:r>
      <w:r w:rsidRPr="0002385F">
        <w:rPr>
          <w:b/>
          <w:bCs/>
          <w:szCs w:val="28"/>
        </w:rPr>
        <w:t>Độc lập - Tự do - Hạnh phúc</w:t>
      </w:r>
      <w:r w:rsidRPr="0002385F">
        <w:rPr>
          <w:b/>
          <w:bCs/>
          <w:szCs w:val="28"/>
        </w:rPr>
        <w:br/>
        <w:t>----------------------------------</w:t>
      </w:r>
    </w:p>
    <w:p w:rsidR="00E453CA" w:rsidRPr="0002385F" w:rsidRDefault="00E453CA" w:rsidP="00E453CA">
      <w:pPr>
        <w:widowControl w:val="0"/>
        <w:autoSpaceDE w:val="0"/>
        <w:autoSpaceDN w:val="0"/>
        <w:adjustRightInd w:val="0"/>
        <w:spacing w:before="120"/>
        <w:jc w:val="center"/>
        <w:rPr>
          <w:szCs w:val="28"/>
        </w:rPr>
      </w:pPr>
      <w:r w:rsidRPr="0002385F">
        <w:rPr>
          <w:b/>
          <w:bCs/>
          <w:szCs w:val="28"/>
        </w:rPr>
        <w:t>QUY TRÌNH</w:t>
      </w:r>
    </w:p>
    <w:p w:rsidR="00E453CA" w:rsidRPr="0002385F" w:rsidRDefault="00E453CA" w:rsidP="00E453CA">
      <w:pPr>
        <w:widowControl w:val="0"/>
        <w:autoSpaceDE w:val="0"/>
        <w:autoSpaceDN w:val="0"/>
        <w:adjustRightInd w:val="0"/>
        <w:spacing w:before="120"/>
        <w:jc w:val="center"/>
        <w:rPr>
          <w:szCs w:val="28"/>
        </w:rPr>
      </w:pPr>
      <w:r w:rsidRPr="0002385F">
        <w:rPr>
          <w:b/>
          <w:bCs/>
          <w:szCs w:val="28"/>
        </w:rPr>
        <w:t>Kiểm soát chất lượng của cơ sở sản xuất thức ăn chăn nuôi</w:t>
      </w:r>
    </w:p>
    <w:p w:rsidR="00E453CA" w:rsidRPr="0002385F" w:rsidRDefault="00E453CA" w:rsidP="00E453CA">
      <w:pPr>
        <w:widowControl w:val="0"/>
        <w:autoSpaceDE w:val="0"/>
        <w:autoSpaceDN w:val="0"/>
        <w:adjustRightInd w:val="0"/>
        <w:spacing w:before="120"/>
        <w:jc w:val="center"/>
        <w:rPr>
          <w:szCs w:val="28"/>
        </w:rPr>
      </w:pPr>
      <w:r w:rsidRPr="0002385F">
        <w:rPr>
          <w:i/>
          <w:iCs/>
          <w:szCs w:val="28"/>
        </w:rPr>
        <w:t>(Kèm theo đơn đề nghị cấp Giấy chứng nh</w:t>
      </w:r>
      <w:bookmarkStart w:id="0" w:name="_GoBack"/>
      <w:bookmarkEnd w:id="0"/>
      <w:r w:rsidRPr="0002385F">
        <w:rPr>
          <w:i/>
          <w:iCs/>
          <w:szCs w:val="28"/>
        </w:rPr>
        <w:t>ận đủ điều kiện sản xuất thức ăn chăn nuôi số …… ngày … tháng …..năm…)</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1. Quy trình kiểm soát chất lượng thức ăn chăn nuôi do cơ sở tự xây dựng, bảo đảm nguyên tắc truy xuất được nguồn gốc nguyên liệu và sản phẩm, bảo đảm chất lượng sản phẩm.</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2. Các nội dung của quy trình*:</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a) Kiểm soát chất lượng nước phục vụ sản xuất (đối với trường hợp có sử dụng nước trong quá trình sản xuất thức ăn chăn nuôi):</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Xây dựng yêu cầu kỹ thuật chất lượng nước phục vụ sản xuất, phù hợp với tiêu chuẩn kỹ thuật, quy chuẩn kỹ thuật quốc gia tương ứng (nếu có).</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kế hoạch đánh giá chất lượng nước và có biện pháp khắc phục xử lý nếu không đạt chất lượng.</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bộ phận hoặc người chịu trách nhiệm. b) Kiểm soát nguyên liệu đầu vào:</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Xây dựng yêu cầu kỹ thuật cho từng loại nguyên liệu trước khi nhập kho, trước khi sản xuất.</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đánh giá năng lực nhà cung cấp nguyên liệu để có biện pháp kiểm soát chất lượng nguyên liệu phù hợp.</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đánh giá chất lượng nguyên liệu (thông qua tài liệu kèm theo lô hàng, ví dụ: các thông tin trên nhãn sản phẩm, hạn sử dụng, xuất xứ, phiếu kết quả phân tích chất lượng, cảm quan, lấy mẫu thử nghiệm…).</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Xây dựng kế hoạch lấy mẫu thử nghiệm các chỉ tiêu chất lượng, an toàn dựa trên đánh giá nguy cơ.</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biện pháp bảo quản nguyên liệu, kế hoạch giám sát chất lượng nguyên liệu trong quá trình bảo quản.</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biện pháp xử lý nguyên liệu không đạt chất lượng và an toàn.</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bộ phận/người chịu trách nhiệm.</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c) Kiểm soát bao bì, vật dụng chứa nguyên liệu và thành phẩm:</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Xây dựng yêu cầu kỹ thuật đối với bao bì, vật dụng chứa nguyên liệu, thành phẩm để bảo đảm không ảnh hưởng đến chất lượng thức ăn chăn nuôi.</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biện pháp kiểm soát chất lượng bao bì, vật dụng.</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bộ phận/người chịu trách nhiệm.</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d) Kiểm soát quá trình sản xuất và thành phẩm:</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xml:space="preserve">- Tùy từng loại sản phẩm thức ăn chăn nuôi mà quá trình sản xuất cần được kiểm soát các nội dung như công thức trộn, nguyên liệu đưa vào sản xuất, cân, nghiền, </w:t>
      </w:r>
      <w:r w:rsidRPr="0002385F">
        <w:rPr>
          <w:szCs w:val="28"/>
        </w:rPr>
        <w:lastRenderedPageBreak/>
        <w:t>trộn, vật dụng chứa, đóng bao, ghi nhãn, bảo quản, ghi nhật ký lô sản xuất đảm bảo truy xuất được thông tin của các nguyên liệu có trong thành phẩm.</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Kế hoạch lấy mẫu thành phẩm để đánh giá chất lượng và an toàn (có tài liệu chứng minh kế hoạch lấy mẫu dựa trên nguyên tắc đánh giá nguy cơ rủi ro).</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biện pháp bảo quản thành phẩm, ghi nhãn.</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biện pháp xử lý các thức ăn thành phẩm không đạt chất lượng và an toàn.</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biện pháp khắc phục khi phát hiện không thực hiện đúng nội dung này.</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bộ phận/người chịu trách nhiệm.</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đ) Kiểm soát tái chế:</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các trường hợp phải tái chế.</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Phương pháp tái chế.</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Mục đích tái chế, nhật ký tái chế, thử nghiệm sau tái chế.</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xử lý nếu kết quả tái chế không phù hợp.</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bộ phận/người chịu trách nhiệm.</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e) Kiểm soát mẫu lưu và lưu mẫu:</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Phương pháp lấy mẫu cho từng loại thức ăn (vị trí lấy mẫu, khối lượng mẫu, thời gian lưu mẫu, người lấy mẫu, cách lấy mẫu….).</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về ghi thông tin để nhận biết và truy xuất nguồn gốc mẫu.</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thời gian lưu mẫu và biện pháp xử lý mẫu sau khi hết thời hạn lưu mẫu.</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bộ phận/người chịu trách nhiệm.</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g) Kiểm định, hiệu chuẩn, hiệu chỉnh thiết bị:</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Liệt kê (hoặc lập bảng) các loại dụng cụ, thiết bị phải hiệu chuẩn, kiểm định.</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Kế hoạch hiệu chuẩn, hiệu chỉnh định kỳ.</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nhận diện trạng thái cho các thiết bị đo lường (Ví dụ dán tem nhãn hiệu chuẩn, kiểm định), trường hợp thiết bị không bảo đảm kỹ thuật thì phải có dấu hiệu nhận biết.</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bộ phận/người chịu trách nhiệm.</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h) Kiểm soát động vật gây hại:</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Trường hợp tự kiểm soát: Xây dựng phương pháp kiểm soát, tần suất kiểm soát động vật gây hại và ghi nhật ký.</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Trường hợp có sử dụng các đơn vị bên ngoài phải được thể hiện trong quy trình.</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bộ phận/người chịu trách nhiệm.</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i) Kiểm soát vệ sinh nhà xưởng, trang thiết bị, dụng cụ:</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tần suất kiểm soát vệ sinh nhà xưởng, trang thiết bị, hóa chất sử dụng để vệ sinh (nếu có), ghi nhật ký.</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bộ phận/người chịu trách nhiệm. k) Kiểm soát thu gom và xử lý chất thải:</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khu vực thu gom rác.</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tần suất di chuyển rác ra khỏi khu vực sản xuất, kho về khu tập kết.</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Trường hợp thuê cơ sở xử lý chất thải thì cơ sở đó phải bảo đảm năng lực theo yêu cầu của pháp luật.</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bộ phận/người chịu trách nhiệm.</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l) Kiểm soát nhiễm chéo kháng sinh đối với cơ sở sản xuất thức ăn chăn nuôi có kháng sinh:</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lastRenderedPageBreak/>
        <w:t>- Quy định quy trình làm sạch thiết bị, dây chuyền sản xuất để tránh phát tán, nhiễm chéo kháng sinh giữa các lô sản xuất.</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về kiểm soát hàm lượng kháng sinh trong sản phẩm phù hợp với hàm lượng được kê đơn thuốc thú y của người kê đơn.</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về biện pháp khắc phục, xử lý khi phát hiện trường hợp không phù hợp.</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bộ phận/người chịu trách nhiệm.</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m) Kiểm soát người ngoài ra, vào và khách thăm quan cơ sở sản xuất.</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ghi thông tin người ngoài ra, vào và khách thăm cơ sở sản xuất.</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hướng dẫn khách khi thăm quan khu vực sản xuất bảo đảm an toàn lao động và không ảnh hưởng đến quá trình sản xuất.</w:t>
      </w:r>
    </w:p>
    <w:p w:rsidR="00E453CA" w:rsidRPr="0002385F" w:rsidRDefault="00E453CA" w:rsidP="00E453CA">
      <w:pPr>
        <w:widowControl w:val="0"/>
        <w:autoSpaceDE w:val="0"/>
        <w:autoSpaceDN w:val="0"/>
        <w:adjustRightInd w:val="0"/>
        <w:spacing w:after="0" w:line="240" w:lineRule="auto"/>
        <w:jc w:val="both"/>
        <w:rPr>
          <w:szCs w:val="28"/>
        </w:rPr>
      </w:pPr>
      <w:r w:rsidRPr="0002385F">
        <w:rPr>
          <w:szCs w:val="28"/>
        </w:rPr>
        <w:t>- Quy định bộ phận/người chịu trách nhiệm.</w:t>
      </w:r>
    </w:p>
    <w:p w:rsidR="00E453CA" w:rsidRPr="0002385F" w:rsidRDefault="00E453CA" w:rsidP="00E453CA">
      <w:pPr>
        <w:widowControl w:val="0"/>
        <w:autoSpaceDE w:val="0"/>
        <w:autoSpaceDN w:val="0"/>
        <w:adjustRightInd w:val="0"/>
        <w:spacing w:after="0" w:line="240" w:lineRule="auto"/>
        <w:jc w:val="both"/>
        <w:rPr>
          <w:i/>
          <w:iCs/>
          <w:szCs w:val="28"/>
        </w:rPr>
      </w:pPr>
    </w:p>
    <w:tbl>
      <w:tblPr>
        <w:tblW w:w="5000" w:type="pct"/>
        <w:tblCellMar>
          <w:left w:w="0" w:type="dxa"/>
          <w:right w:w="0" w:type="dxa"/>
        </w:tblCellMar>
        <w:tblLook w:val="01E0" w:firstRow="1" w:lastRow="1" w:firstColumn="1" w:lastColumn="1" w:noHBand="0" w:noVBand="0"/>
      </w:tblPr>
      <w:tblGrid>
        <w:gridCol w:w="4677"/>
        <w:gridCol w:w="4678"/>
      </w:tblGrid>
      <w:tr w:rsidR="00E453CA" w:rsidRPr="0002385F" w:rsidTr="00A238BD">
        <w:tc>
          <w:tcPr>
            <w:tcW w:w="2500" w:type="pct"/>
            <w:shd w:val="clear" w:color="auto" w:fill="auto"/>
          </w:tcPr>
          <w:p w:rsidR="00E453CA" w:rsidRPr="0002385F" w:rsidRDefault="00E453CA" w:rsidP="00E453CA">
            <w:pPr>
              <w:spacing w:after="0" w:line="240" w:lineRule="auto"/>
              <w:rPr>
                <w:szCs w:val="28"/>
              </w:rPr>
            </w:pPr>
          </w:p>
        </w:tc>
        <w:tc>
          <w:tcPr>
            <w:tcW w:w="2500" w:type="pct"/>
            <w:shd w:val="clear" w:color="auto" w:fill="auto"/>
          </w:tcPr>
          <w:p w:rsidR="00E453CA" w:rsidRPr="0002385F" w:rsidRDefault="00E453CA" w:rsidP="00E453CA">
            <w:pPr>
              <w:spacing w:after="0" w:line="240" w:lineRule="auto"/>
              <w:jc w:val="center"/>
              <w:rPr>
                <w:szCs w:val="28"/>
              </w:rPr>
            </w:pPr>
            <w:r w:rsidRPr="0002385F">
              <w:rPr>
                <w:i/>
                <w:iCs/>
                <w:szCs w:val="28"/>
              </w:rPr>
              <w:t>.....,ngày ....... tháng ....... năm ....</w:t>
            </w:r>
            <w:r w:rsidRPr="0002385F">
              <w:rPr>
                <w:szCs w:val="28"/>
              </w:rPr>
              <w:br/>
            </w:r>
            <w:r w:rsidRPr="0002385F">
              <w:rPr>
                <w:b/>
                <w:bCs/>
                <w:szCs w:val="28"/>
              </w:rPr>
              <w:t>ĐẠI DIỆN CƠ SỞ</w:t>
            </w:r>
            <w:r w:rsidRPr="0002385F">
              <w:rPr>
                <w:szCs w:val="28"/>
              </w:rPr>
              <w:br/>
            </w:r>
            <w:r w:rsidRPr="0002385F">
              <w:rPr>
                <w:i/>
                <w:iCs/>
                <w:szCs w:val="28"/>
              </w:rPr>
              <w:t>(Ký tên, đóng dấu)</w:t>
            </w:r>
          </w:p>
        </w:tc>
      </w:tr>
    </w:tbl>
    <w:p w:rsidR="00E453CA" w:rsidRPr="0002385F" w:rsidRDefault="00E453CA" w:rsidP="00E453CA">
      <w:pPr>
        <w:widowControl w:val="0"/>
        <w:autoSpaceDE w:val="0"/>
        <w:autoSpaceDN w:val="0"/>
        <w:adjustRightInd w:val="0"/>
        <w:spacing w:after="0" w:line="240" w:lineRule="auto"/>
        <w:rPr>
          <w:szCs w:val="28"/>
        </w:rPr>
      </w:pPr>
    </w:p>
    <w:p w:rsidR="00507245" w:rsidRDefault="00507245"/>
    <w:sectPr w:rsidR="00507245" w:rsidSect="00144411">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CA"/>
    <w:rsid w:val="00144411"/>
    <w:rsid w:val="00274BBA"/>
    <w:rsid w:val="004E7E07"/>
    <w:rsid w:val="00507245"/>
    <w:rsid w:val="00E4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KhanhVan</dc:creator>
  <cp:lastModifiedBy>Admin</cp:lastModifiedBy>
  <cp:revision>2</cp:revision>
  <dcterms:created xsi:type="dcterms:W3CDTF">2021-11-19T07:53:00Z</dcterms:created>
  <dcterms:modified xsi:type="dcterms:W3CDTF">2021-11-19T07:53:00Z</dcterms:modified>
</cp:coreProperties>
</file>